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80" w:rsidRPr="00286080" w:rsidRDefault="00572B97" w:rsidP="00286080">
      <w:pPr>
        <w:spacing w:after="0" w:line="240" w:lineRule="auto"/>
        <w:rPr>
          <w:rFonts w:ascii="Times New Roman" w:eastAsia="Times New Roman" w:hAnsi="Times New Roman" w:cs="Times New Roman"/>
          <w:sz w:val="20"/>
          <w:szCs w:val="20"/>
          <w:lang w:eastAsia="nl-NL"/>
        </w:rPr>
      </w:pPr>
      <w:r w:rsidRPr="00572B97">
        <w:rPr>
          <w:rFonts w:ascii="Arial" w:eastAsia="Times New Roman" w:hAnsi="Arial" w:cs="Arial"/>
          <w:b/>
          <w:color w:val="2F2F2F"/>
          <w:sz w:val="20"/>
          <w:szCs w:val="20"/>
          <w:shd w:val="clear" w:color="auto" w:fill="FFFFFF"/>
          <w:lang w:eastAsia="nl-NL"/>
        </w:rPr>
        <w:t>D</w:t>
      </w:r>
      <w:r w:rsidR="00286080" w:rsidRPr="00286080">
        <w:rPr>
          <w:rFonts w:ascii="Arial" w:eastAsia="Times New Roman" w:hAnsi="Arial" w:cs="Arial"/>
          <w:b/>
          <w:color w:val="2F2F2F"/>
          <w:sz w:val="20"/>
          <w:szCs w:val="20"/>
          <w:shd w:val="clear" w:color="auto" w:fill="FFFFFF"/>
          <w:lang w:eastAsia="nl-NL"/>
        </w:rPr>
        <w:t>e belangrijks</w:t>
      </w:r>
      <w:r w:rsidR="00286080" w:rsidRPr="00572B97">
        <w:rPr>
          <w:rFonts w:ascii="Arial" w:eastAsia="Times New Roman" w:hAnsi="Arial" w:cs="Arial"/>
          <w:b/>
          <w:color w:val="2F2F2F"/>
          <w:sz w:val="20"/>
          <w:szCs w:val="20"/>
          <w:shd w:val="clear" w:color="auto" w:fill="FFFFFF"/>
          <w:lang w:eastAsia="nl-NL"/>
        </w:rPr>
        <w:t>t</w:t>
      </w:r>
      <w:r w:rsidR="00286080" w:rsidRPr="00286080">
        <w:rPr>
          <w:rFonts w:ascii="Arial" w:eastAsia="Times New Roman" w:hAnsi="Arial" w:cs="Arial"/>
          <w:b/>
          <w:color w:val="2F2F2F"/>
          <w:sz w:val="20"/>
          <w:szCs w:val="20"/>
          <w:shd w:val="clear" w:color="auto" w:fill="FFFFFF"/>
          <w:lang w:eastAsia="nl-NL"/>
        </w:rPr>
        <w:t xml:space="preserve">e </w:t>
      </w:r>
      <w:r w:rsidR="00286080" w:rsidRPr="000C06B1">
        <w:rPr>
          <w:rFonts w:ascii="Arial" w:eastAsia="Times New Roman" w:hAnsi="Arial" w:cs="Arial"/>
          <w:b/>
          <w:color w:val="2F2F2F"/>
          <w:sz w:val="20"/>
          <w:szCs w:val="20"/>
          <w:shd w:val="clear" w:color="auto" w:fill="FFFFFF"/>
          <w:lang w:eastAsia="nl-NL"/>
        </w:rPr>
        <w:t>veranderingen</w:t>
      </w:r>
      <w:r w:rsidR="000C06B1" w:rsidRPr="000C06B1">
        <w:rPr>
          <w:rFonts w:ascii="Arial" w:eastAsia="Times New Roman" w:hAnsi="Arial" w:cs="Arial"/>
          <w:b/>
          <w:color w:val="2F2F2F"/>
          <w:sz w:val="20"/>
          <w:szCs w:val="20"/>
          <w:shd w:val="clear" w:color="auto" w:fill="FFFFFF"/>
          <w:lang w:eastAsia="nl-NL"/>
        </w:rPr>
        <w:t xml:space="preserve"> in de spelregels per 1 juni 2020</w:t>
      </w:r>
      <w:r w:rsidR="00286080" w:rsidRPr="000C06B1">
        <w:rPr>
          <w:rFonts w:ascii="Times New Roman" w:eastAsia="Times New Roman" w:hAnsi="Times New Roman" w:cs="Times New Roman"/>
          <w:sz w:val="20"/>
          <w:szCs w:val="20"/>
          <w:lang w:eastAsia="nl-NL"/>
        </w:rPr>
        <w:br/>
      </w:r>
    </w:p>
    <w:p w:rsidR="00286080" w:rsidRDefault="00286080" w:rsidP="00286080">
      <w:pPr>
        <w:numPr>
          <w:ilvl w:val="0"/>
          <w:numId w:val="17"/>
        </w:numPr>
        <w:shd w:val="clear" w:color="auto" w:fill="FFFFFF"/>
        <w:spacing w:before="45" w:after="45" w:line="240" w:lineRule="auto"/>
        <w:ind w:left="0"/>
        <w:rPr>
          <w:rFonts w:ascii="Arial" w:eastAsia="Times New Roman" w:hAnsi="Arial" w:cs="Arial"/>
          <w:color w:val="2F2F2F"/>
          <w:sz w:val="20"/>
          <w:szCs w:val="20"/>
          <w:lang w:eastAsia="nl-NL"/>
        </w:rPr>
      </w:pPr>
      <w:r w:rsidRPr="00286080">
        <w:rPr>
          <w:rFonts w:ascii="Arial" w:eastAsia="Times New Roman" w:hAnsi="Arial" w:cs="Arial"/>
          <w:color w:val="2F2F2F"/>
          <w:sz w:val="20"/>
          <w:szCs w:val="20"/>
          <w:lang w:eastAsia="nl-NL"/>
        </w:rPr>
        <w:t xml:space="preserve">Bij hands is het nu nog zo dat een </w:t>
      </w:r>
      <w:r w:rsidR="00572B97">
        <w:rPr>
          <w:rFonts w:ascii="Arial" w:eastAsia="Times New Roman" w:hAnsi="Arial" w:cs="Arial"/>
          <w:color w:val="2F2F2F"/>
          <w:sz w:val="20"/>
          <w:szCs w:val="20"/>
          <w:lang w:eastAsia="nl-NL"/>
        </w:rPr>
        <w:t xml:space="preserve">onopzettelijke </w:t>
      </w:r>
      <w:r w:rsidRPr="00286080">
        <w:rPr>
          <w:rFonts w:ascii="Arial" w:eastAsia="Times New Roman" w:hAnsi="Arial" w:cs="Arial"/>
          <w:color w:val="2F2F2F"/>
          <w:sz w:val="20"/>
          <w:szCs w:val="20"/>
          <w:lang w:eastAsia="nl-NL"/>
        </w:rPr>
        <w:t>aanvallende handsbal te allen tijde een vrije trap voor de tegenstander betekent, ook als een speler de bal met de arm raakt ver voordat er gescoord wordt.</w:t>
      </w:r>
      <w:r w:rsidR="00572B97">
        <w:rPr>
          <w:rFonts w:ascii="Arial" w:eastAsia="Times New Roman" w:hAnsi="Arial" w:cs="Arial"/>
          <w:color w:val="2F2F2F"/>
          <w:sz w:val="20"/>
          <w:szCs w:val="20"/>
          <w:lang w:eastAsia="nl-NL"/>
        </w:rPr>
        <w:t xml:space="preserve"> </w:t>
      </w:r>
      <w:r w:rsidRPr="00286080">
        <w:rPr>
          <w:rFonts w:ascii="Arial" w:eastAsia="Times New Roman" w:hAnsi="Arial" w:cs="Arial"/>
          <w:color w:val="2F2F2F"/>
          <w:sz w:val="20"/>
          <w:szCs w:val="20"/>
          <w:lang w:eastAsia="nl-NL"/>
        </w:rPr>
        <w:t>Door de regelwijziging geldt dat de scheidsrechter alleen nog ingrijpt als vlak na de handsbal een grote kans tot stand komt of gescoord wordt. Als er in een zeer vroeg stadium van een aanval hands gemaakt blijkt te zijn, wordt er dus niet meer alsnog ingegrepen</w:t>
      </w:r>
      <w:r>
        <w:rPr>
          <w:rFonts w:ascii="Arial" w:eastAsia="Times New Roman" w:hAnsi="Arial" w:cs="Arial"/>
          <w:color w:val="2F2F2F"/>
          <w:sz w:val="20"/>
          <w:szCs w:val="20"/>
          <w:lang w:eastAsia="nl-NL"/>
        </w:rPr>
        <w:t>.</w:t>
      </w:r>
    </w:p>
    <w:p w:rsidR="00286080" w:rsidRDefault="00286080" w:rsidP="00286080">
      <w:pPr>
        <w:shd w:val="clear" w:color="auto" w:fill="FFFFFF"/>
        <w:spacing w:before="45" w:after="45" w:line="240" w:lineRule="auto"/>
        <w:rPr>
          <w:rFonts w:ascii="Arial" w:eastAsia="Times New Roman" w:hAnsi="Arial" w:cs="Arial"/>
          <w:color w:val="2F2F2F"/>
          <w:sz w:val="20"/>
          <w:szCs w:val="20"/>
          <w:lang w:eastAsia="nl-NL"/>
        </w:rPr>
      </w:pPr>
    </w:p>
    <w:p w:rsidR="00286080" w:rsidRPr="00286080" w:rsidRDefault="00286080" w:rsidP="00286080">
      <w:pPr>
        <w:numPr>
          <w:ilvl w:val="0"/>
          <w:numId w:val="17"/>
        </w:numPr>
        <w:shd w:val="clear" w:color="auto" w:fill="FFFFFF"/>
        <w:spacing w:before="45" w:after="0" w:line="240" w:lineRule="auto"/>
        <w:ind w:left="0"/>
        <w:rPr>
          <w:rFonts w:ascii="Times New Roman" w:eastAsia="Times New Roman" w:hAnsi="Times New Roman" w:cs="Times New Roman"/>
          <w:sz w:val="20"/>
          <w:szCs w:val="20"/>
          <w:lang w:eastAsia="nl-NL"/>
        </w:rPr>
      </w:pPr>
      <w:r w:rsidRPr="00286080">
        <w:rPr>
          <w:rFonts w:ascii="Arial" w:hAnsi="Arial" w:cs="Arial"/>
          <w:sz w:val="20"/>
          <w:szCs w:val="20"/>
        </w:rPr>
        <w:t>Met het oog op het bepalen van overtredingen m.b.t. hands, eindigt de ‘arm’ bij onderkant van de oksel.</w:t>
      </w:r>
      <w:r w:rsidRPr="00286080">
        <w:rPr>
          <w:rFonts w:ascii="Arial" w:eastAsia="Times New Roman" w:hAnsi="Arial" w:cs="Arial"/>
          <w:color w:val="2F2F2F"/>
          <w:sz w:val="20"/>
          <w:szCs w:val="20"/>
          <w:lang w:eastAsia="nl-NL"/>
        </w:rPr>
        <w:br/>
      </w:r>
    </w:p>
    <w:p w:rsidR="00286080" w:rsidRDefault="00286080" w:rsidP="00286080">
      <w:pPr>
        <w:numPr>
          <w:ilvl w:val="0"/>
          <w:numId w:val="18"/>
        </w:numPr>
        <w:shd w:val="clear" w:color="auto" w:fill="FFFFFF"/>
        <w:spacing w:before="45" w:after="45" w:line="240" w:lineRule="auto"/>
        <w:ind w:left="0"/>
        <w:rPr>
          <w:rFonts w:ascii="Arial" w:eastAsia="Times New Roman" w:hAnsi="Arial" w:cs="Arial"/>
          <w:color w:val="2F2F2F"/>
          <w:sz w:val="20"/>
          <w:szCs w:val="20"/>
          <w:lang w:eastAsia="nl-NL"/>
        </w:rPr>
      </w:pPr>
      <w:r w:rsidRPr="00286080">
        <w:rPr>
          <w:rFonts w:ascii="Arial" w:eastAsia="Times New Roman" w:hAnsi="Arial" w:cs="Arial"/>
          <w:color w:val="2F2F2F"/>
          <w:sz w:val="20"/>
          <w:szCs w:val="20"/>
          <w:lang w:eastAsia="nl-NL"/>
        </w:rPr>
        <w:t>Tot en met dit seizoen is het verder bij strafschoppen zo dat een keeper geel krijgt als hij een inzet stopt door te vroeg van zijn lijn te komen. In de nieuwe regels krijgt hij eerst een waarschuwing en pas bij een tweede keer een gele kaart. Bovendien wordt een penalty niet meer opnieuw genomen als een spelers naast of over schiet of het aluminium raakt terwijl de keeper te vroeg van zijn lijn komt, tenzij de doelman er voordeel van heeft.</w:t>
      </w:r>
      <w:r w:rsidR="00572B97">
        <w:rPr>
          <w:rFonts w:ascii="Arial" w:eastAsia="Times New Roman" w:hAnsi="Arial" w:cs="Arial"/>
          <w:color w:val="2F2F2F"/>
          <w:sz w:val="20"/>
          <w:szCs w:val="20"/>
          <w:lang w:eastAsia="nl-NL"/>
        </w:rPr>
        <w:t xml:space="preserve"> </w:t>
      </w:r>
      <w:r w:rsidR="00572B97" w:rsidRPr="00572B97">
        <w:rPr>
          <w:rFonts w:ascii="Arial" w:hAnsi="Arial" w:cs="Arial"/>
          <w:sz w:val="20"/>
          <w:szCs w:val="20"/>
        </w:rPr>
        <w:t xml:space="preserve">Als de doelverdediger en de nemer </w:t>
      </w:r>
      <w:r w:rsidR="00572B97">
        <w:rPr>
          <w:rFonts w:ascii="Arial" w:hAnsi="Arial" w:cs="Arial"/>
          <w:sz w:val="20"/>
          <w:szCs w:val="20"/>
        </w:rPr>
        <w:t xml:space="preserve">van de strafschop </w:t>
      </w:r>
      <w:r w:rsidR="00572B97" w:rsidRPr="00572B97">
        <w:rPr>
          <w:rFonts w:ascii="Arial" w:hAnsi="Arial" w:cs="Arial"/>
          <w:sz w:val="20"/>
          <w:szCs w:val="20"/>
        </w:rPr>
        <w:t>op exact hetzelfde moment een overtreding begaan, dan moet de nemer worden bestraft</w:t>
      </w:r>
      <w:r w:rsidR="00572B97">
        <w:rPr>
          <w:rFonts w:ascii="Arial" w:hAnsi="Arial" w:cs="Arial"/>
          <w:sz w:val="20"/>
          <w:szCs w:val="20"/>
        </w:rPr>
        <w:t>.</w:t>
      </w:r>
    </w:p>
    <w:p w:rsidR="00286080" w:rsidRDefault="00286080" w:rsidP="00286080">
      <w:pPr>
        <w:shd w:val="clear" w:color="auto" w:fill="FFFFFF"/>
        <w:spacing w:before="45" w:after="45" w:line="240" w:lineRule="auto"/>
        <w:rPr>
          <w:rFonts w:ascii="Arial" w:eastAsia="Times New Roman" w:hAnsi="Arial" w:cs="Arial"/>
          <w:color w:val="2F2F2F"/>
          <w:sz w:val="20"/>
          <w:szCs w:val="20"/>
          <w:lang w:eastAsia="nl-NL"/>
        </w:rPr>
      </w:pPr>
    </w:p>
    <w:p w:rsidR="00286080" w:rsidRPr="00572B97" w:rsidRDefault="00286080" w:rsidP="00572B97">
      <w:pPr>
        <w:shd w:val="clear" w:color="auto" w:fill="FFFFFF"/>
        <w:spacing w:before="45" w:after="45" w:line="240" w:lineRule="auto"/>
        <w:rPr>
          <w:rFonts w:ascii="Arial" w:eastAsia="Times New Roman" w:hAnsi="Arial" w:cs="Arial"/>
          <w:b/>
          <w:color w:val="2F2F2F"/>
          <w:sz w:val="20"/>
          <w:szCs w:val="20"/>
          <w:lang w:eastAsia="nl-NL"/>
        </w:rPr>
      </w:pPr>
      <w:r w:rsidRPr="00572B97">
        <w:rPr>
          <w:rFonts w:ascii="Arial" w:hAnsi="Arial" w:cs="Arial"/>
          <w:b/>
          <w:sz w:val="20"/>
          <w:szCs w:val="20"/>
        </w:rPr>
        <w:t>Overige belangrijke toelichtingen</w:t>
      </w:r>
      <w:r w:rsidR="00572B97">
        <w:rPr>
          <w:rFonts w:ascii="Arial" w:hAnsi="Arial" w:cs="Arial"/>
          <w:b/>
          <w:sz w:val="20"/>
          <w:szCs w:val="20"/>
        </w:rPr>
        <w:t>:</w:t>
      </w:r>
    </w:p>
    <w:p w:rsidR="00286080" w:rsidRPr="00572B97" w:rsidRDefault="00286080" w:rsidP="00286080">
      <w:pPr>
        <w:shd w:val="clear" w:color="auto" w:fill="FFFFFF"/>
        <w:spacing w:before="45" w:after="45" w:line="240" w:lineRule="auto"/>
        <w:rPr>
          <w:rFonts w:ascii="Arial" w:eastAsia="Times New Roman" w:hAnsi="Arial" w:cs="Arial"/>
          <w:color w:val="2F2F2F"/>
          <w:sz w:val="20"/>
          <w:szCs w:val="20"/>
          <w:lang w:eastAsia="nl-NL"/>
        </w:rPr>
      </w:pPr>
    </w:p>
    <w:p w:rsidR="00286080" w:rsidRPr="00572B97" w:rsidRDefault="00286080" w:rsidP="00286080">
      <w:pPr>
        <w:shd w:val="clear" w:color="auto" w:fill="FFFFFF"/>
        <w:spacing w:before="45" w:after="45" w:line="240" w:lineRule="auto"/>
        <w:rPr>
          <w:rFonts w:ascii="Arial" w:hAnsi="Arial" w:cs="Arial"/>
          <w:sz w:val="20"/>
          <w:szCs w:val="20"/>
        </w:rPr>
      </w:pPr>
      <w:r w:rsidRPr="00572B97">
        <w:rPr>
          <w:rFonts w:ascii="Arial" w:hAnsi="Arial" w:cs="Arial"/>
          <w:sz w:val="20"/>
          <w:szCs w:val="20"/>
        </w:rPr>
        <w:t xml:space="preserve">De volgende toelichtingen op de Spelregels zijn ook goedgekeurd door de JAV: </w:t>
      </w:r>
    </w:p>
    <w:p w:rsidR="00286080" w:rsidRPr="00572B97" w:rsidRDefault="00286080" w:rsidP="00286080">
      <w:pPr>
        <w:shd w:val="clear" w:color="auto" w:fill="FFFFFF"/>
        <w:spacing w:before="45" w:after="45" w:line="240" w:lineRule="auto"/>
        <w:rPr>
          <w:rFonts w:ascii="Arial" w:hAnsi="Arial" w:cs="Arial"/>
          <w:sz w:val="20"/>
          <w:szCs w:val="20"/>
        </w:rPr>
      </w:pPr>
    </w:p>
    <w:p w:rsidR="00286080" w:rsidRPr="00572B97" w:rsidRDefault="00286080" w:rsidP="00286080">
      <w:pPr>
        <w:shd w:val="clear" w:color="auto" w:fill="FFFFFF"/>
        <w:spacing w:before="45" w:after="45" w:line="240" w:lineRule="auto"/>
        <w:rPr>
          <w:rFonts w:ascii="Arial" w:hAnsi="Arial" w:cs="Arial"/>
          <w:sz w:val="20"/>
          <w:szCs w:val="20"/>
        </w:rPr>
      </w:pPr>
      <w:r w:rsidRPr="00572B97">
        <w:rPr>
          <w:rFonts w:ascii="Arial" w:hAnsi="Arial" w:cs="Arial"/>
          <w:sz w:val="20"/>
          <w:szCs w:val="20"/>
        </w:rPr>
        <w:t xml:space="preserve">• Doelpalen en doellat mogen een combinatie van de vier basisvormen zijn </w:t>
      </w:r>
    </w:p>
    <w:p w:rsidR="00286080" w:rsidRPr="00572B97" w:rsidRDefault="00286080" w:rsidP="00286080">
      <w:pPr>
        <w:shd w:val="clear" w:color="auto" w:fill="FFFFFF"/>
        <w:spacing w:before="45" w:after="45" w:line="240" w:lineRule="auto"/>
        <w:rPr>
          <w:rFonts w:ascii="Arial" w:hAnsi="Arial" w:cs="Arial"/>
          <w:sz w:val="20"/>
          <w:szCs w:val="20"/>
        </w:rPr>
      </w:pPr>
      <w:r w:rsidRPr="00572B97">
        <w:rPr>
          <w:rFonts w:ascii="Arial" w:hAnsi="Arial" w:cs="Arial"/>
          <w:sz w:val="20"/>
          <w:szCs w:val="20"/>
        </w:rPr>
        <w:t xml:space="preserve">• Opzettelijk hands door een verdediger wordt beschouwd als ‘bewust spelen van de bal’ voor de beoordeling van buitenspel </w:t>
      </w:r>
    </w:p>
    <w:p w:rsidR="00286080" w:rsidRPr="00572B97" w:rsidRDefault="00286080" w:rsidP="00286080">
      <w:pPr>
        <w:shd w:val="clear" w:color="auto" w:fill="FFFFFF"/>
        <w:spacing w:before="45" w:after="45" w:line="240" w:lineRule="auto"/>
        <w:rPr>
          <w:rFonts w:ascii="Arial" w:hAnsi="Arial" w:cs="Arial"/>
          <w:sz w:val="20"/>
          <w:szCs w:val="20"/>
        </w:rPr>
      </w:pPr>
      <w:r w:rsidRPr="00572B97">
        <w:rPr>
          <w:rFonts w:ascii="Arial" w:hAnsi="Arial" w:cs="Arial"/>
          <w:sz w:val="20"/>
          <w:szCs w:val="20"/>
        </w:rPr>
        <w:t xml:space="preserve">• Als de doelverdediger bestraft wordt voor het onreglementair voor de tweede keer raken van de bal bij een spelhervatting, dan wordt de bijbehorende disciplinaire straf gegeven, zelfs als het tweede keer raken met de hand of arm gebeurde </w:t>
      </w:r>
    </w:p>
    <w:p w:rsidR="00286080" w:rsidRPr="00572B97" w:rsidRDefault="00286080" w:rsidP="00286080">
      <w:pPr>
        <w:shd w:val="clear" w:color="auto" w:fill="FFFFFF"/>
        <w:spacing w:before="45" w:after="45" w:line="240" w:lineRule="auto"/>
        <w:rPr>
          <w:rFonts w:ascii="Arial" w:hAnsi="Arial" w:cs="Arial"/>
          <w:sz w:val="20"/>
          <w:szCs w:val="20"/>
        </w:rPr>
      </w:pPr>
      <w:r w:rsidRPr="00572B97">
        <w:rPr>
          <w:rFonts w:ascii="Arial" w:hAnsi="Arial" w:cs="Arial"/>
          <w:sz w:val="20"/>
          <w:szCs w:val="20"/>
        </w:rPr>
        <w:t xml:space="preserve">• Als de scheidsrechter een ‘snelle vrije schop’ toestaat of voordeel geeft in het geval van een overtreding die een veelbelovende aanval verhinderde of onderbrak, dan wordt de gele kaart niet gegeven </w:t>
      </w:r>
    </w:p>
    <w:p w:rsidR="00286080" w:rsidRPr="00572B97" w:rsidRDefault="00286080" w:rsidP="00286080">
      <w:pPr>
        <w:shd w:val="clear" w:color="auto" w:fill="FFFFFF"/>
        <w:spacing w:before="45" w:after="45" w:line="240" w:lineRule="auto"/>
        <w:rPr>
          <w:rFonts w:ascii="Arial" w:hAnsi="Arial" w:cs="Arial"/>
          <w:sz w:val="20"/>
          <w:szCs w:val="20"/>
        </w:rPr>
      </w:pPr>
      <w:r w:rsidRPr="00572B97">
        <w:rPr>
          <w:rFonts w:ascii="Arial" w:hAnsi="Arial" w:cs="Arial"/>
          <w:sz w:val="20"/>
          <w:szCs w:val="20"/>
        </w:rPr>
        <w:t xml:space="preserve">• Een speler die niet de vereiste 4m afstand in acht neemt bij een scheidsrechtersbal, moet een gele kaart ontvangen </w:t>
      </w:r>
    </w:p>
    <w:p w:rsidR="00286080" w:rsidRPr="00286080" w:rsidRDefault="00286080" w:rsidP="00286080">
      <w:pPr>
        <w:shd w:val="clear" w:color="auto" w:fill="FFFFFF"/>
        <w:spacing w:before="45" w:after="45" w:line="240" w:lineRule="auto"/>
        <w:rPr>
          <w:rFonts w:ascii="Arial" w:eastAsia="Times New Roman" w:hAnsi="Arial" w:cs="Arial"/>
          <w:color w:val="2F2F2F"/>
          <w:sz w:val="20"/>
          <w:szCs w:val="20"/>
          <w:lang w:eastAsia="nl-NL"/>
        </w:rPr>
      </w:pPr>
      <w:r w:rsidRPr="00572B97">
        <w:rPr>
          <w:rFonts w:ascii="Arial" w:hAnsi="Arial" w:cs="Arial"/>
          <w:sz w:val="20"/>
          <w:szCs w:val="20"/>
        </w:rPr>
        <w:t>• Als de doelverdediger de bal opwipt bij een doelschop of vrije schop en deze wordt naar hem terug gekopt of met borst teruggespeeld door een ploeggenoot zodat de doelverdediger de bal in zijn handen kan nemen, dan moet de schop worden overgenomen maar er hoeft geen disciplinaire straf gegeven te worden tenzij dit aanhoudend gebeurt</w:t>
      </w:r>
    </w:p>
    <w:p w:rsidR="00286080" w:rsidRPr="00572B97" w:rsidRDefault="00286080" w:rsidP="009611B7">
      <w:pPr>
        <w:rPr>
          <w:rFonts w:ascii="Arial" w:hAnsi="Arial" w:cs="Arial"/>
          <w:sz w:val="20"/>
          <w:szCs w:val="20"/>
        </w:rPr>
      </w:pPr>
    </w:p>
    <w:sectPr w:rsidR="00286080" w:rsidRPr="00572B97" w:rsidSect="007246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03A"/>
    <w:multiLevelType w:val="hybridMultilevel"/>
    <w:tmpl w:val="7840935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11E6594E"/>
    <w:multiLevelType w:val="multilevel"/>
    <w:tmpl w:val="79ECA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4211D3"/>
    <w:multiLevelType w:val="multilevel"/>
    <w:tmpl w:val="0060D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21AB3"/>
    <w:multiLevelType w:val="hybridMultilevel"/>
    <w:tmpl w:val="C74C3D9E"/>
    <w:lvl w:ilvl="0" w:tplc="3F645CF6">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2348382D"/>
    <w:multiLevelType w:val="hybridMultilevel"/>
    <w:tmpl w:val="4B6A9692"/>
    <w:lvl w:ilvl="0" w:tplc="29E800BA">
      <w:start w:val="1"/>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A4D0679"/>
    <w:multiLevelType w:val="multilevel"/>
    <w:tmpl w:val="1548B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795F1A"/>
    <w:multiLevelType w:val="hybridMultilevel"/>
    <w:tmpl w:val="476EC09E"/>
    <w:lvl w:ilvl="0" w:tplc="31F28498">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nsid w:val="46840608"/>
    <w:multiLevelType w:val="hybridMultilevel"/>
    <w:tmpl w:val="9738E7FC"/>
    <w:lvl w:ilvl="0" w:tplc="C7325F18">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4DBB47AC"/>
    <w:multiLevelType w:val="hybridMultilevel"/>
    <w:tmpl w:val="55D2B6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nsid w:val="594B507D"/>
    <w:multiLevelType w:val="hybridMultilevel"/>
    <w:tmpl w:val="16C861E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5F1F7E11"/>
    <w:multiLevelType w:val="hybridMultilevel"/>
    <w:tmpl w:val="6B4A581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614678A7"/>
    <w:multiLevelType w:val="hybridMultilevel"/>
    <w:tmpl w:val="2582712C"/>
    <w:lvl w:ilvl="0" w:tplc="6DA0150E">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nsid w:val="67271622"/>
    <w:multiLevelType w:val="hybridMultilevel"/>
    <w:tmpl w:val="8B723786"/>
    <w:lvl w:ilvl="0" w:tplc="E2E63304">
      <w:start w:val="3"/>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693974A6"/>
    <w:multiLevelType w:val="hybridMultilevel"/>
    <w:tmpl w:val="6AB665D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713D78DA"/>
    <w:multiLevelType w:val="hybridMultilevel"/>
    <w:tmpl w:val="34202688"/>
    <w:lvl w:ilvl="0" w:tplc="431E5AA8">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85A69D1"/>
    <w:multiLevelType w:val="hybridMultilevel"/>
    <w:tmpl w:val="DB480BFE"/>
    <w:lvl w:ilvl="0" w:tplc="0EC27ABC">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7C7E52C8"/>
    <w:multiLevelType w:val="hybridMultilevel"/>
    <w:tmpl w:val="214E001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nsid w:val="7FB21C87"/>
    <w:multiLevelType w:val="hybridMultilevel"/>
    <w:tmpl w:val="FB64E584"/>
    <w:lvl w:ilvl="0" w:tplc="319C9B22">
      <w:numFmt w:val="bullet"/>
      <w:lvlText w:val=""/>
      <w:lvlJc w:val="left"/>
      <w:pPr>
        <w:ind w:left="360" w:hanging="360"/>
      </w:pPr>
      <w:rPr>
        <w:rFonts w:ascii="Symbol" w:eastAsiaTheme="minorHAnsi" w:hAnsi="Symbol"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17"/>
  </w:num>
  <w:num w:numId="4">
    <w:abstractNumId w:val="3"/>
  </w:num>
  <w:num w:numId="5">
    <w:abstractNumId w:val="14"/>
  </w:num>
  <w:num w:numId="6">
    <w:abstractNumId w:val="15"/>
  </w:num>
  <w:num w:numId="7">
    <w:abstractNumId w:val="9"/>
  </w:num>
  <w:num w:numId="8">
    <w:abstractNumId w:val="16"/>
  </w:num>
  <w:num w:numId="9">
    <w:abstractNumId w:val="4"/>
  </w:num>
  <w:num w:numId="10">
    <w:abstractNumId w:val="11"/>
  </w:num>
  <w:num w:numId="11">
    <w:abstractNumId w:val="10"/>
  </w:num>
  <w:num w:numId="12">
    <w:abstractNumId w:val="7"/>
  </w:num>
  <w:num w:numId="13">
    <w:abstractNumId w:val="8"/>
  </w:num>
  <w:num w:numId="14">
    <w:abstractNumId w:val="12"/>
  </w:num>
  <w:num w:numId="15">
    <w:abstractNumId w:val="0"/>
  </w:num>
  <w:num w:numId="16">
    <w:abstractNumId w:val="2"/>
  </w:num>
  <w:num w:numId="17">
    <w:abstractNumId w:val="1"/>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611B7"/>
    <w:rsid w:val="00016F8B"/>
    <w:rsid w:val="00026632"/>
    <w:rsid w:val="00026EA4"/>
    <w:rsid w:val="0005232A"/>
    <w:rsid w:val="00057318"/>
    <w:rsid w:val="00083748"/>
    <w:rsid w:val="000A39D6"/>
    <w:rsid w:val="000C06B1"/>
    <w:rsid w:val="000C7A4D"/>
    <w:rsid w:val="000E0A49"/>
    <w:rsid w:val="00115725"/>
    <w:rsid w:val="00133E9B"/>
    <w:rsid w:val="00143D95"/>
    <w:rsid w:val="00176002"/>
    <w:rsid w:val="00183051"/>
    <w:rsid w:val="001B06B6"/>
    <w:rsid w:val="001C0015"/>
    <w:rsid w:val="001E309B"/>
    <w:rsid w:val="002401BB"/>
    <w:rsid w:val="00286080"/>
    <w:rsid w:val="00293279"/>
    <w:rsid w:val="0029495B"/>
    <w:rsid w:val="002A742F"/>
    <w:rsid w:val="00324EE0"/>
    <w:rsid w:val="00341A6A"/>
    <w:rsid w:val="00371763"/>
    <w:rsid w:val="003F4341"/>
    <w:rsid w:val="003F5AAA"/>
    <w:rsid w:val="00403AA9"/>
    <w:rsid w:val="004D483C"/>
    <w:rsid w:val="00553EF5"/>
    <w:rsid w:val="005546FE"/>
    <w:rsid w:val="00572B97"/>
    <w:rsid w:val="00581743"/>
    <w:rsid w:val="005B6547"/>
    <w:rsid w:val="005C2320"/>
    <w:rsid w:val="005E7493"/>
    <w:rsid w:val="00636FE6"/>
    <w:rsid w:val="006455EB"/>
    <w:rsid w:val="00700813"/>
    <w:rsid w:val="007173B2"/>
    <w:rsid w:val="007913A7"/>
    <w:rsid w:val="007A0BF3"/>
    <w:rsid w:val="007D5CD3"/>
    <w:rsid w:val="007F04C6"/>
    <w:rsid w:val="007F450A"/>
    <w:rsid w:val="00800D0E"/>
    <w:rsid w:val="00850246"/>
    <w:rsid w:val="00852B42"/>
    <w:rsid w:val="00895CFF"/>
    <w:rsid w:val="008B0A6A"/>
    <w:rsid w:val="008F4A34"/>
    <w:rsid w:val="00910589"/>
    <w:rsid w:val="00921536"/>
    <w:rsid w:val="009428B6"/>
    <w:rsid w:val="009611B7"/>
    <w:rsid w:val="009A167F"/>
    <w:rsid w:val="009B4457"/>
    <w:rsid w:val="009B5ECC"/>
    <w:rsid w:val="009D575C"/>
    <w:rsid w:val="009D5FAF"/>
    <w:rsid w:val="00A90B62"/>
    <w:rsid w:val="00AC50D7"/>
    <w:rsid w:val="00AE0707"/>
    <w:rsid w:val="00AF787E"/>
    <w:rsid w:val="00B0778E"/>
    <w:rsid w:val="00B2701F"/>
    <w:rsid w:val="00B35E76"/>
    <w:rsid w:val="00B5527F"/>
    <w:rsid w:val="00B70D02"/>
    <w:rsid w:val="00B71203"/>
    <w:rsid w:val="00BC46A8"/>
    <w:rsid w:val="00BE7B13"/>
    <w:rsid w:val="00C14799"/>
    <w:rsid w:val="00C45F1A"/>
    <w:rsid w:val="00C85DB9"/>
    <w:rsid w:val="00C9305E"/>
    <w:rsid w:val="00CB686F"/>
    <w:rsid w:val="00CF0159"/>
    <w:rsid w:val="00D434F4"/>
    <w:rsid w:val="00D94BC1"/>
    <w:rsid w:val="00DB79B7"/>
    <w:rsid w:val="00DE792B"/>
    <w:rsid w:val="00E22B7D"/>
    <w:rsid w:val="00E44A5A"/>
    <w:rsid w:val="00E44FD7"/>
    <w:rsid w:val="00E77CF8"/>
    <w:rsid w:val="00E877F5"/>
    <w:rsid w:val="00EB493C"/>
    <w:rsid w:val="00EC6240"/>
    <w:rsid w:val="00ED676E"/>
    <w:rsid w:val="00F169FE"/>
    <w:rsid w:val="00F60358"/>
    <w:rsid w:val="00F90652"/>
    <w:rsid w:val="00FB57B2"/>
    <w:rsid w:val="00FD4E8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611B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9611B7"/>
    <w:pPr>
      <w:ind w:left="720"/>
      <w:contextualSpacing/>
    </w:pPr>
  </w:style>
  <w:style w:type="character" w:styleId="Hyperlink">
    <w:name w:val="Hyperlink"/>
    <w:basedOn w:val="Standaardalinea-lettertype"/>
    <w:uiPriority w:val="99"/>
    <w:unhideWhenUsed/>
    <w:rsid w:val="00C45F1A"/>
    <w:rPr>
      <w:color w:val="0000FF" w:themeColor="hyperlink"/>
      <w:u w:val="single"/>
    </w:rPr>
  </w:style>
  <w:style w:type="character" w:styleId="Zwaar">
    <w:name w:val="Strong"/>
    <w:basedOn w:val="Standaardalinea-lettertype"/>
    <w:uiPriority w:val="22"/>
    <w:qFormat/>
    <w:rsid w:val="00026632"/>
    <w:rPr>
      <w:b/>
      <w:bCs/>
    </w:rPr>
  </w:style>
</w:styles>
</file>

<file path=word/webSettings.xml><?xml version="1.0" encoding="utf-8"?>
<w:webSettings xmlns:r="http://schemas.openxmlformats.org/officeDocument/2006/relationships" xmlns:w="http://schemas.openxmlformats.org/wordprocessingml/2006/main">
  <w:divs>
    <w:div w:id="766344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1BDC2B-9602-4F9E-BD96-1E9617915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374</Words>
  <Characters>2060</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Grizli777</Company>
  <LinksUpToDate>false</LinksUpToDate>
  <CharactersWithSpaces>2430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cp:lastPrinted>2020-03-02T16:48:00Z</cp:lastPrinted>
  <dcterms:created xsi:type="dcterms:W3CDTF">2020-08-20T11:24:00Z</dcterms:created>
  <dcterms:modified xsi:type="dcterms:W3CDTF">2020-08-24T11:30:00Z</dcterms:modified>
</cp:coreProperties>
</file>